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61"/>
        <w:gridCol w:w="2926"/>
        <w:gridCol w:w="2244"/>
        <w:gridCol w:w="3142"/>
        <w:tblGridChange w:id="0">
          <w:tblGrid>
            <w:gridCol w:w="2461"/>
            <w:gridCol w:w="2926"/>
            <w:gridCol w:w="2244"/>
            <w:gridCol w:w="3142"/>
          </w:tblGrid>
        </w:tblGridChange>
      </w:tblGrid>
      <w:tr>
        <w:trPr>
          <w:trHeight w:val="578" w:hRule="atLeast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jc w:val="left"/>
              <w:rPr>
                <w:rFonts w:ascii="Calibri" w:cs="Calibri" w:eastAsia="Calibri" w:hAnsi="Calibri"/>
                <w:b w:val="1"/>
                <w:sz w:val="30"/>
                <w:szCs w:val="3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30"/>
                <w:szCs w:val="30"/>
                <w:rtl w:val="0"/>
              </w:rPr>
              <w:t xml:space="preserve">                                          Guía C- Lectura y Escritura Especializada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Nombre: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Curso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3ero-Medio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Fecha: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6070600</wp:posOffset>
                </wp:positionH>
                <wp:positionV relativeFrom="paragraph">
                  <wp:posOffset>-2349499</wp:posOffset>
                </wp:positionV>
                <wp:extent cx="831850" cy="61341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043039" y="3609879"/>
                          <a:ext cx="605923" cy="3402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6070600</wp:posOffset>
                </wp:positionH>
                <wp:positionV relativeFrom="paragraph">
                  <wp:posOffset>-2349499</wp:posOffset>
                </wp:positionV>
                <wp:extent cx="831850" cy="613410"/>
                <wp:effectExtent b="0" l="0" r="0" t="0"/>
                <wp:wrapNone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850" cy="6134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2"/>
        <w:tblW w:w="1083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32"/>
        <w:tblGridChange w:id="0">
          <w:tblGrid>
            <w:gridCol w:w="10832"/>
          </w:tblGrid>
        </w:tblGridChange>
      </w:tblGrid>
      <w:tr>
        <w:trPr>
          <w:trHeight w:val="1350" w:hRule="atLeast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Instrucciones: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ind w:left="318" w:hanging="284"/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Lea y estudie de manera comprensiva la presenta guía para poder responder de manera óptima las preguntas implicadas.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1"/>
              </w:numPr>
              <w:ind w:left="318" w:hanging="284"/>
              <w:rPr>
                <w:rFonts w:ascii="Calibri" w:cs="Calibri" w:eastAsia="Calibri" w:hAnsi="Calibri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Deberás enviar tu respuesta al correo del profesor: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2"/>
                  <w:szCs w:val="22"/>
                  <w:u w:val="single"/>
                  <w:rtl w:val="0"/>
                </w:rPr>
                <w:t xml:space="preserve">haraya@sanbenildo.cl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ind w:left="720" w:firstLine="0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widowControl w:val="0"/>
        <w:rPr>
          <w:rFonts w:ascii="Calibri" w:cs="Calibri" w:eastAsia="Calibri" w:hAnsi="Calibri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             </w:t>
      </w:r>
    </w:p>
    <w:p w:rsidR="00000000" w:rsidDel="00000000" w:rsidP="00000000" w:rsidRDefault="00000000" w:rsidRPr="00000000" w14:paraId="00000012">
      <w:pPr>
        <w:widowControl w:val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br w:type="textWrapping"/>
        <w:tab/>
        <w:t xml:space="preserve">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El género Narrativo</w:t>
      </w:r>
    </w:p>
    <w:p w:rsidR="00000000" w:rsidDel="00000000" w:rsidP="00000000" w:rsidRDefault="00000000" w:rsidRPr="00000000" w14:paraId="00000013">
      <w:pPr>
        <w:widowControl w:val="0"/>
        <w:ind w:left="0" w:firstLine="720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ind w:left="0" w:firstLine="72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El género narrativo es un género literario que relata hechos o acontecimientos (reales o imaginarios) situando a personajes en espacios y tiempos determinados.</w:t>
      </w:r>
    </w:p>
    <w:p w:rsidR="00000000" w:rsidDel="00000000" w:rsidP="00000000" w:rsidRDefault="00000000" w:rsidRPr="00000000" w14:paraId="00000015">
      <w:pPr>
        <w:widowControl w:val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ind w:left="720" w:firstLine="0"/>
        <w:jc w:val="both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left="720" w:firstLine="0"/>
        <w:jc w:val="both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ab/>
        <w:t xml:space="preserve">                 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Estructura de la narración</w:t>
      </w:r>
    </w:p>
    <w:p w:rsidR="00000000" w:rsidDel="00000000" w:rsidP="00000000" w:rsidRDefault="00000000" w:rsidRPr="00000000" w14:paraId="0000001A">
      <w:pPr>
        <w:spacing w:line="276" w:lineRule="auto"/>
        <w:ind w:left="720" w:firstLine="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Situación inicial o introducción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: Presentación de los personajes, situaciones y los espacios donde transcurren determinados eventos.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Desarrollo (acciones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): Se desenvuelve la historia, transcurren las acciones de los personajes. Generalmente, desde una complicación hasta la resolución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u w:val="single"/>
          <w:rtl w:val="0"/>
        </w:rPr>
        <w:t xml:space="preserve">Situación final o desenlace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: resolución del conflicto presentado.</w:t>
      </w:r>
    </w:p>
    <w:p w:rsidR="00000000" w:rsidDel="00000000" w:rsidP="00000000" w:rsidRDefault="00000000" w:rsidRPr="00000000" w14:paraId="0000001E">
      <w:pPr>
        <w:widowControl w:val="0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76" w:lineRule="auto"/>
        <w:ind w:left="720" w:firstLine="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276" w:lineRule="auto"/>
        <w:ind w:left="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00" w:line="276" w:lineRule="auto"/>
        <w:ind w:left="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                                                              </w:t>
      </w:r>
    </w:p>
    <w:p w:rsidR="00000000" w:rsidDel="00000000" w:rsidP="00000000" w:rsidRDefault="00000000" w:rsidRPr="00000000" w14:paraId="00000022">
      <w:pPr>
        <w:spacing w:after="200" w:line="276" w:lineRule="auto"/>
        <w:ind w:left="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200" w:line="276" w:lineRule="auto"/>
        <w:ind w:left="0" w:firstLine="720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76" w:lineRule="auto"/>
        <w:ind w:left="0"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25">
          <w:pPr>
            <w:spacing w:after="200" w:line="276" w:lineRule="auto"/>
            <w:ind w:left="0" w:firstLine="720"/>
            <w:jc w:val="both"/>
            <w:rPr>
              <w:rFonts w:ascii="Calibri" w:cs="Calibri" w:eastAsia="Calibri" w:hAnsi="Calibri"/>
              <w:b w:val="0"/>
              <w:sz w:val="22"/>
              <w:szCs w:val="22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sz w:val="28"/>
              <w:szCs w:val="28"/>
              <w:rtl w:val="0"/>
            </w:rPr>
            <w:t xml:space="preserve">                                            </w:t>
          </w:r>
          <w:r w:rsidDel="00000000" w:rsidR="00000000" w:rsidRPr="00000000">
            <w:rPr>
              <w:rFonts w:ascii="Arial" w:cs="Arial" w:eastAsia="Arial" w:hAnsi="Arial"/>
              <w:sz w:val="28"/>
              <w:szCs w:val="28"/>
              <w:u w:val="single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sz w:val="22"/>
              <w:szCs w:val="22"/>
            </w:rPr>
            <w:drawing>
              <wp:inline distB="114300" distT="114300" distL="114300" distR="114300">
                <wp:extent cx="7005638" cy="3429000"/>
                <wp:effectExtent b="0" l="0" r="0" t="0"/>
                <wp:docPr id="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5638" cy="3429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p w:rsidR="00000000" w:rsidDel="00000000" w:rsidP="00000000" w:rsidRDefault="00000000" w:rsidRPr="00000000" w14:paraId="00000026">
      <w:pPr>
        <w:widowControl w:val="0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         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 Narradores internos</w:t>
      </w:r>
    </w:p>
    <w:p w:rsidR="00000000" w:rsidDel="00000000" w:rsidP="00000000" w:rsidRDefault="00000000" w:rsidRPr="00000000" w14:paraId="00000029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ind w:firstLine="72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Narrador Protagonista: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cuenta los hechos narrados en primera persona; el mundo narrado está organizado en torno a su accionar, cuenta su propia historia. El relato, en consecuencia, es personalizado y marcadamente subjetivo (que se basa en sus propios sentimientos para relatar la historia). Se produce la coincidencia entre narrador y protagonista del relato en una misma entidad o personaje.</w:t>
      </w:r>
    </w:p>
    <w:p w:rsidR="00000000" w:rsidDel="00000000" w:rsidP="00000000" w:rsidRDefault="00000000" w:rsidRPr="00000000" w14:paraId="0000002D">
      <w:pPr>
        <w:widowControl w:val="0"/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ind w:firstLine="720"/>
        <w:jc w:val="both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Narrador Testigo: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Si bien narra en primera persona, asume un rol de segundo orden; lo que cuenta le ocurre a otros; se comporta más bien como un espectador de lo que sucede, es decir, narra lo que ve sin participar en la acción del todo.</w:t>
      </w:r>
    </w:p>
    <w:p w:rsidR="00000000" w:rsidDel="00000000" w:rsidP="00000000" w:rsidRDefault="00000000" w:rsidRPr="00000000" w14:paraId="00000030">
      <w:pPr>
        <w:widowControl w:val="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jc w:val="both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ind w:firstLine="720"/>
        <w:jc w:val="both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INDICACIONES: 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A continuación deberás crear 10 microcuentos con foco de </w:t>
      </w:r>
      <w:r w:rsidDel="00000000" w:rsidR="00000000" w:rsidRPr="00000000">
        <w:rPr>
          <w:rFonts w:ascii="Arial" w:cs="Arial" w:eastAsia="Arial" w:hAnsi="Arial"/>
          <w:i w:val="1"/>
          <w:sz w:val="36"/>
          <w:szCs w:val="36"/>
          <w:u w:val="single"/>
          <w:rtl w:val="0"/>
        </w:rPr>
        <w:t xml:space="preserve">Narradores Internos</w:t>
      </w:r>
      <w:r w:rsidDel="00000000" w:rsidR="00000000" w:rsidRPr="00000000">
        <w:rPr>
          <w:rFonts w:ascii="Arial" w:cs="Arial" w:eastAsia="Arial" w:hAnsi="Arial"/>
          <w:sz w:val="36"/>
          <w:szCs w:val="36"/>
          <w:rtl w:val="0"/>
        </w:rPr>
        <w:t xml:space="preserve"> (5 para “N.Testigo”/5 para “N.Protagonista”), que cuente cada uno con un mínimo de 3 líneas y máximo de 5 líneas. </w:t>
      </w:r>
    </w:p>
    <w:p w:rsidR="00000000" w:rsidDel="00000000" w:rsidP="00000000" w:rsidRDefault="00000000" w:rsidRPr="00000000" w14:paraId="00000034">
      <w:pPr>
        <w:widowControl w:val="0"/>
        <w:ind w:firstLine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ind w:firstLine="72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ind w:left="0" w:firstLine="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ambr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jc w:val="both"/>
      <w:rPr>
        <w:rFonts w:ascii="Cambria" w:cs="Cambria" w:eastAsia="Cambria" w:hAnsi="Cambria"/>
        <w:sz w:val="20"/>
        <w:szCs w:val="20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121285</wp:posOffset>
          </wp:positionH>
          <wp:positionV relativeFrom="paragraph">
            <wp:posOffset>10795</wp:posOffset>
          </wp:positionV>
          <wp:extent cx="469900" cy="513080"/>
          <wp:effectExtent b="0" l="0" r="0" t="0"/>
          <wp:wrapSquare wrapText="bothSides" distB="0" distT="0" distL="114300" distR="11430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9900" cy="513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jc w:val="both"/>
      <w:rPr>
        <w:rFonts w:ascii="Cambria" w:cs="Cambria" w:eastAsia="Cambria" w:hAnsi="Cambria"/>
        <w:sz w:val="20"/>
        <w:szCs w:val="20"/>
        <w:vertAlign w:val="baseline"/>
      </w:rPr>
    </w:pPr>
    <w:r w:rsidDel="00000000" w:rsidR="00000000" w:rsidRPr="00000000">
      <w:rPr>
        <w:rFonts w:ascii="Cambria" w:cs="Cambria" w:eastAsia="Cambria" w:hAnsi="Cambria"/>
        <w:sz w:val="20"/>
        <w:szCs w:val="20"/>
        <w:vertAlign w:val="baseline"/>
        <w:rtl w:val="0"/>
      </w:rPr>
      <w:t xml:space="preserve">                        Asignatura: Lengua y Literatura</w:t>
    </w:r>
  </w:p>
  <w:p w:rsidR="00000000" w:rsidDel="00000000" w:rsidP="00000000" w:rsidRDefault="00000000" w:rsidRPr="00000000" w14:paraId="00000039">
    <w:pPr>
      <w:jc w:val="both"/>
      <w:rPr>
        <w:vertAlign w:val="baseline"/>
      </w:rPr>
    </w:pPr>
    <w:r w:rsidDel="00000000" w:rsidR="00000000" w:rsidRPr="00000000">
      <w:rPr>
        <w:rFonts w:ascii="Cambria" w:cs="Cambria" w:eastAsia="Cambria" w:hAnsi="Cambria"/>
        <w:sz w:val="20"/>
        <w:szCs w:val="20"/>
        <w:vertAlign w:val="baseline"/>
        <w:rtl w:val="0"/>
      </w:rPr>
      <w:t xml:space="preserve">                        Profeso</w:t>
    </w:r>
    <w:r w:rsidDel="00000000" w:rsidR="00000000" w:rsidRPr="00000000">
      <w:rPr>
        <w:rFonts w:ascii="Cambria" w:cs="Cambria" w:eastAsia="Cambria" w:hAnsi="Cambria"/>
        <w:sz w:val="20"/>
        <w:szCs w:val="20"/>
        <w:rtl w:val="0"/>
      </w:rPr>
      <w:t xml:space="preserve">r</w:t>
    </w:r>
    <w:r w:rsidDel="00000000" w:rsidR="00000000" w:rsidRPr="00000000">
      <w:rPr>
        <w:rFonts w:ascii="Cambria" w:cs="Cambria" w:eastAsia="Cambria" w:hAnsi="Cambria"/>
        <w:sz w:val="20"/>
        <w:szCs w:val="20"/>
        <w:vertAlign w:val="baseline"/>
        <w:rtl w:val="0"/>
      </w:rPr>
      <w:t xml:space="preserve">: Homero Araya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1080" w:hanging="360"/>
      </w:pPr>
      <w:rPr/>
    </w:lvl>
    <w:lvl w:ilvl="2">
      <w:start w:val="1"/>
      <w:numFmt w:val="decimal"/>
      <w:lvlText w:val="%1.%2.%3"/>
      <w:lvlJc w:val="left"/>
      <w:pPr>
        <w:ind w:left="1800" w:hanging="720"/>
      </w:pPr>
      <w:rPr/>
    </w:lvl>
    <w:lvl w:ilvl="3">
      <w:start w:val="1"/>
      <w:numFmt w:val="decimal"/>
      <w:lvlText w:val="%1.%2.%3.%4"/>
      <w:lvlJc w:val="left"/>
      <w:pPr>
        <w:ind w:left="2160" w:hanging="720"/>
      </w:pPr>
      <w:rPr/>
    </w:lvl>
    <w:lvl w:ilvl="4">
      <w:start w:val="1"/>
      <w:numFmt w:val="decimal"/>
      <w:lvlText w:val="%1.%2.%3.%4.%5"/>
      <w:lvlJc w:val="left"/>
      <w:pPr>
        <w:ind w:left="2880" w:hanging="1080"/>
      </w:pPr>
      <w:rPr/>
    </w:lvl>
    <w:lvl w:ilvl="5">
      <w:start w:val="1"/>
      <w:numFmt w:val="decimal"/>
      <w:lvlText w:val="%1.%2.%3.%4.%5.%6"/>
      <w:lvlJc w:val="left"/>
      <w:pPr>
        <w:ind w:left="3240" w:hanging="1080"/>
      </w:pPr>
      <w:rPr/>
    </w:lvl>
    <w:lvl w:ilvl="6">
      <w:start w:val="1"/>
      <w:numFmt w:val="decimal"/>
      <w:lvlText w:val="%1.%2.%3.%4.%5.%6.%7"/>
      <w:lvlJc w:val="left"/>
      <w:pPr>
        <w:ind w:left="3960" w:hanging="1440"/>
      </w:pPr>
      <w:rPr/>
    </w:lvl>
    <w:lvl w:ilvl="7">
      <w:start w:val="1"/>
      <w:numFmt w:val="decimal"/>
      <w:lvlText w:val="%1.%2.%3.%4.%5.%6.%7.%8"/>
      <w:lvlJc w:val="left"/>
      <w:pPr>
        <w:ind w:left="4320" w:hanging="1440"/>
      </w:pPr>
      <w:rPr/>
    </w:lvl>
    <w:lvl w:ilvl="8">
      <w:start w:val="1"/>
      <w:numFmt w:val="decimal"/>
      <w:lvlText w:val="%1.%2.%3.%4.%5.%6.%7.%8.%9"/>
      <w:lvlJc w:val="left"/>
      <w:pPr>
        <w:ind w:left="468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1"/>
    <w:pPr>
      <w:keepNext w:val="1"/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notapie">
    <w:name w:val="Texto nota pie"/>
    <w:basedOn w:val="Normal"/>
    <w:next w:val="Textonotapi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Ref.denotaalpie">
    <w:name w:val="Ref. de nota al pie"/>
    <w:next w:val="Ref.denotaalpie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Sombreadoclaro">
    <w:name w:val="Sombreado claro"/>
    <w:basedOn w:val="Tablanormal"/>
    <w:next w:val="Sombreadoclar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effect w:val="none"/>
      <w:vertAlign w:val="baseline"/>
      <w:cs w:val="0"/>
      <w:em w:val="none"/>
      <w:lang/>
    </w:rPr>
    <w:tblPr>
      <w:tblStyle w:val="Sombreadoclaro"/>
      <w:tblStyleRowBandSize w:val="1"/>
      <w:tblStyleColBandSize w:val="1"/>
      <w:jc w:val="left"/>
      <w:tblBorders>
        <w:top w:color="000000" w:space="0" w:sz="8" w:val="single"/>
        <w:left w:color="auto" w:space="0" w:sz="0" w:val="none"/>
        <w:bottom w:color="000000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Sombreadoclaro-Énfasis1">
    <w:name w:val="Sombreado claro - Énfasis 1"/>
    <w:basedOn w:val="Tablanormal"/>
    <w:next w:val="Sombreadoclaro-Énfasis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365f91"/>
      <w:w w:val="100"/>
      <w:position w:val="-1"/>
      <w:effect w:val="none"/>
      <w:vertAlign w:val="baseline"/>
      <w:cs w:val="0"/>
      <w:em w:val="none"/>
      <w:lang/>
    </w:rPr>
    <w:tblPr>
      <w:tblStyle w:val="Sombreadoclaro-Énfasis1"/>
      <w:tblStyleRowBandSize w:val="1"/>
      <w:tblStyleColBandSize w:val="1"/>
      <w:jc w:val="left"/>
      <w:tblBorders>
        <w:top w:color="4f81bd" w:space="0" w:sz="8" w:val="single"/>
        <w:left w:color="auto" w:space="0" w:sz="0" w:val="none"/>
        <w:bottom w:color="4f81bd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Sombreadoclaro-Énfasis2">
    <w:name w:val="Sombreado claro - Énfasis 2"/>
    <w:basedOn w:val="Tablanormal"/>
    <w:next w:val="Sombreadoclaro-Énfasis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943634"/>
      <w:w w:val="100"/>
      <w:position w:val="-1"/>
      <w:effect w:val="none"/>
      <w:vertAlign w:val="baseline"/>
      <w:cs w:val="0"/>
      <w:em w:val="none"/>
      <w:lang/>
    </w:rPr>
    <w:tblPr>
      <w:tblStyle w:val="Sombreadoclaro-Énfasis2"/>
      <w:tblStyleRowBandSize w:val="1"/>
      <w:tblStyleColBandSize w:val="1"/>
      <w:jc w:val="left"/>
      <w:tblBorders>
        <w:top w:color="c0504d" w:space="0" w:sz="8" w:val="single"/>
        <w:left w:color="auto" w:space="0" w:sz="0" w:val="none"/>
        <w:bottom w:color="c0504d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Sombreadoclaro-Énfasis3">
    <w:name w:val="Sombreado claro - Énfasis 3"/>
    <w:basedOn w:val="Tablanormal"/>
    <w:next w:val="Sombreadoclaro-Énfasis3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76923c"/>
      <w:w w:val="100"/>
      <w:position w:val="-1"/>
      <w:effect w:val="none"/>
      <w:vertAlign w:val="baseline"/>
      <w:cs w:val="0"/>
      <w:em w:val="none"/>
      <w:lang/>
    </w:rPr>
    <w:tblPr>
      <w:tblStyle w:val="Sombreadoclaro-Énfasis3"/>
      <w:tblStyleRowBandSize w:val="1"/>
      <w:tblStyleColBandSize w:val="1"/>
      <w:jc w:val="left"/>
      <w:tblBorders>
        <w:top w:color="9bbb59" w:space="0" w:sz="8" w:val="single"/>
        <w:left w:color="auto" w:space="0" w:sz="0" w:val="none"/>
        <w:bottom w:color="9bbb59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Sombreadoclaro-Énfasis4">
    <w:name w:val="Sombreado claro - Énfasis 4"/>
    <w:basedOn w:val="Tablanormal"/>
    <w:next w:val="Sombreadoclaro-Énfasis4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5f497a"/>
      <w:w w:val="100"/>
      <w:position w:val="-1"/>
      <w:effect w:val="none"/>
      <w:vertAlign w:val="baseline"/>
      <w:cs w:val="0"/>
      <w:em w:val="none"/>
      <w:lang/>
    </w:rPr>
    <w:tblPr>
      <w:tblStyle w:val="Sombreadoclaro-Énfasis4"/>
      <w:tblStyleRowBandSize w:val="1"/>
      <w:tblStyleColBandSize w:val="1"/>
      <w:jc w:val="left"/>
      <w:tblBorders>
        <w:top w:color="8064a2" w:space="0" w:sz="8" w:val="single"/>
        <w:left w:color="auto" w:space="0" w:sz="0" w:val="none"/>
        <w:bottom w:color="8064a2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table" w:styleId="Sombreadoclaro-Énfasis5">
    <w:name w:val="Sombreado claro - Énfasis 5"/>
    <w:basedOn w:val="Tablanormal"/>
    <w:next w:val="Sombreadoclaro-Énfasis5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31849b"/>
      <w:w w:val="100"/>
      <w:position w:val="-1"/>
      <w:effect w:val="none"/>
      <w:vertAlign w:val="baseline"/>
      <w:cs w:val="0"/>
      <w:em w:val="none"/>
      <w:lang/>
    </w:rPr>
    <w:tblPr>
      <w:tblStyle w:val="Sombreadoclaro-Énfasis5"/>
      <w:tblStyleRowBandSize w:val="1"/>
      <w:tblStyleColBandSize w:val="1"/>
      <w:jc w:val="left"/>
      <w:tblBorders>
        <w:top w:color="4bacc6" w:space="0" w:sz="8" w:val="single"/>
        <w:left w:color="auto" w:space="0" w:sz="0" w:val="none"/>
        <w:bottom w:color="4bacc6" w:space="0" w:sz="8" w:val="single"/>
        <w:right w:color="auto" w:space="0" w:sz="0" w:val="none"/>
        <w:insideH w:color="auto" w:space="0" w:sz="0" w:val="none"/>
        <w:insideV w:color="auto" w:space="0" w:sz="0" w:val="none"/>
      </w:tblBorders>
    </w:tbl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 w:val="es-ES"/>
    </w:rPr>
  </w:style>
  <w:style w:type="character" w:styleId="Título2Car">
    <w:name w:val="Título 2 Car"/>
    <w:next w:val="Título2Car"/>
    <w:autoRedefine w:val="0"/>
    <w:hidden w:val="0"/>
    <w:qFormat w:val="0"/>
    <w:rPr>
      <w:rFonts w:ascii="Cambria" w:cs="Times New Roman" w:eastAsia="Times New Roman" w:hAnsi="Cambria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next w:val="Encabezado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next w:val="Piedepágina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 w:val="es-ES"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CL" w:val="es-CL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1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cs="Arial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MX"/>
    </w:rPr>
  </w:style>
  <w:style w:type="character" w:styleId="TextoindependienteCar">
    <w:name w:val="Texto independiente Car"/>
    <w:next w:val="TextoindependienteCar"/>
    <w:autoRedefine w:val="0"/>
    <w:hidden w:val="0"/>
    <w:qFormat w:val="0"/>
    <w:rPr>
      <w:rFonts w:ascii="Calibri" w:cs="Arial" w:hAnsi="Calibri"/>
      <w:w w:val="100"/>
      <w:position w:val="-1"/>
      <w:sz w:val="24"/>
      <w:szCs w:val="24"/>
      <w:effect w:val="none"/>
      <w:vertAlign w:val="baseline"/>
      <w:cs w:val="0"/>
      <w:em w:val="none"/>
      <w:lang w:eastAsia="es-ES" w:val="es-MX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yperlink" Target="mailto:haraya@sanbenildo.c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/5Ja6Eg1oP0MLmC3fdrGtIgvog==">AMUW2mW5WX+7C4TLPK78WRJf+BT5ZOZigm+jc/zrsvSN0FWvIhD5/7RefRKyrKIyzRFs+NWsxw4uHxYjC8h5YRNkXxU5/vSNl16uADtvchVa/waHBoz6g8WLccIOxOmWhkthyPSWx6UQ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2019-04-08T14:50:00Z</dcterms:created>
  <dc:creator>Paulina Castro Riquelme</dc:creator>
</cp:coreProperties>
</file>