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8853" w14:textId="77777777" w:rsidR="001110DE" w:rsidRDefault="0011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44"/>
        <w:gridCol w:w="3142"/>
      </w:tblGrid>
      <w:tr w:rsidR="001110DE" w14:paraId="12E9A619" w14:textId="77777777">
        <w:trPr>
          <w:trHeight w:val="560"/>
        </w:trPr>
        <w:tc>
          <w:tcPr>
            <w:tcW w:w="10773" w:type="dxa"/>
            <w:gridSpan w:val="3"/>
          </w:tcPr>
          <w:p w14:paraId="22CFA495" w14:textId="77777777" w:rsidR="001110DE" w:rsidRDefault="00D21BC5">
            <w:pPr>
              <w:widowControl w:val="0"/>
              <w:ind w:left="1" w:hanging="3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                                                     </w:t>
            </w:r>
            <w:r>
              <w:rPr>
                <w:rFonts w:ascii="Calibri" w:eastAsia="Calibri" w:hAnsi="Calibri" w:cs="Calibri"/>
                <w:b/>
                <w:sz w:val="48"/>
                <w:szCs w:val="48"/>
              </w:rPr>
              <w:t xml:space="preserve">        Ensayo</w:t>
            </w:r>
          </w:p>
        </w:tc>
      </w:tr>
      <w:tr w:rsidR="001110DE" w14:paraId="242D6E68" w14:textId="77777777">
        <w:tc>
          <w:tcPr>
            <w:tcW w:w="5387" w:type="dxa"/>
          </w:tcPr>
          <w:p w14:paraId="2895C8E0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  <w:p w14:paraId="15481145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8CB3A05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1M</w:t>
            </w:r>
          </w:p>
        </w:tc>
        <w:tc>
          <w:tcPr>
            <w:tcW w:w="3142" w:type="dxa"/>
          </w:tcPr>
          <w:p w14:paraId="777D7CE6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Fecha: </w:t>
            </w:r>
          </w:p>
        </w:tc>
      </w:tr>
      <w:tr w:rsidR="001110DE" w14:paraId="68136DF0" w14:textId="77777777">
        <w:trPr>
          <w:trHeight w:val="880"/>
        </w:trPr>
        <w:tc>
          <w:tcPr>
            <w:tcW w:w="10773" w:type="dxa"/>
            <w:gridSpan w:val="3"/>
          </w:tcPr>
          <w:p w14:paraId="7DF14027" w14:textId="77777777" w:rsidR="001110DE" w:rsidRDefault="00D21BC5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Objetivo: Realizar un Ensayo.</w:t>
            </w:r>
          </w:p>
          <w:p w14:paraId="2B371719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B7DE887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4E8A11" w14:textId="77777777" w:rsidR="001110DE" w:rsidRDefault="001110DE">
            <w:pPr>
              <w:widowControl w:val="0"/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6D8021" w14:textId="77777777" w:rsidR="001110DE" w:rsidRDefault="00D21BC5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F468F12" wp14:editId="50EB90D6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615448" cy="349767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E0CAA5" w14:textId="77777777" w:rsidR="001110DE" w:rsidRDefault="001110DE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-2349499</wp:posOffset>
                </wp:positionV>
                <wp:extent cx="615448" cy="349767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448" cy="3497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2"/>
      </w:tblGrid>
      <w:tr w:rsidR="001110DE" w14:paraId="773A016C" w14:textId="77777777">
        <w:trPr>
          <w:trHeight w:val="1340"/>
        </w:trPr>
        <w:tc>
          <w:tcPr>
            <w:tcW w:w="10832" w:type="dxa"/>
          </w:tcPr>
          <w:p w14:paraId="1FD95A11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Instrucciones:</w:t>
            </w:r>
          </w:p>
          <w:p w14:paraId="7060FD1D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-Primero debes leer la pregunta y rúbrica de evaluación para saber cómo responder.</w:t>
            </w:r>
          </w:p>
          <w:p w14:paraId="53DB318D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-Segundo, deberás ver el primer capítulo (Temporada 1) de la serie chilena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“El reemplazante”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(Link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https://www.cntv.cl/el-reemplazante-primera-temporada/cntv/2016-03-15/114205.html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14:paraId="1B08DD58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-Cuide su vocabulario, ortografía y redacción.</w:t>
            </w:r>
          </w:p>
          <w:p w14:paraId="3E203AC2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-Su respuesta debe contener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una clara: introducción, desarrollo y conclusión.</w:t>
            </w:r>
          </w:p>
          <w:p w14:paraId="757AEA62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-Deberás usar la estructura del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Género Argumentativo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para elaborar tu Ensayo, el cual debe tener:</w:t>
            </w:r>
          </w:p>
          <w:p w14:paraId="077E9D81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*Hipótesis o Tesis: Postura hecha (opinión) a partir de unos datos que sirven de base para iniciar una ar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gumentación que cimente tu interpretación.</w:t>
            </w:r>
          </w:p>
          <w:p w14:paraId="1F6D008F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*Argumentos: Razones o hechos que validan tu opinión o postura.</w:t>
            </w:r>
          </w:p>
          <w:p w14:paraId="33BB253F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*Conclusión: Momento final y de cierre de tu argumentación, aquí debes reafirmar tu postura en base a todo lo que expusiste. </w:t>
            </w:r>
          </w:p>
          <w:p w14:paraId="2D90BDAD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-El Ensayo debe pos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eer un título inventado por ti, que funcione como síntesis al tema e interpretación que desarrollarás.</w:t>
            </w:r>
          </w:p>
          <w:p w14:paraId="24C95CE2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-La extensión mínima de tu respuesta debe ser de 15 líneas y máxima 20. Tienes que tener en consideración que lo central está en tu capacidad de síntesis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  <w:p w14:paraId="5BFD0512" w14:textId="77777777" w:rsidR="001110DE" w:rsidRDefault="00D21BC5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-Formato: Times new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roman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n-12 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arial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12. En caso de no contar con un computador, puedes realizarlo en tu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cuaderno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pero deberás usar una letra clara y legible.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-Fecha de entrega: Domingo 31 de mayo (23:59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).</w:t>
            </w:r>
          </w:p>
          <w:p w14:paraId="14B85B82" w14:textId="77777777" w:rsidR="001110DE" w:rsidRDefault="001110DE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7F9B4724" w14:textId="77777777" w:rsidR="001110DE" w:rsidRDefault="001110DE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</w:p>
          <w:p w14:paraId="030523C5" w14:textId="77777777" w:rsidR="001110DE" w:rsidRDefault="001110DE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5589AC" w14:textId="77777777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</w:p>
    <w:p w14:paraId="778F3238" w14:textId="77777777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</w:t>
      </w:r>
    </w:p>
    <w:p w14:paraId="4B868B06" w14:textId="77777777" w:rsidR="001110DE" w:rsidRDefault="00D21BC5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Rúbrica de evaluación (12 puntos)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1110DE" w14:paraId="3DFE7403" w14:textId="77777777">
        <w:trPr>
          <w:trHeight w:val="2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89D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63EF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AACE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178A6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  <w:tr w:rsidR="001110DE" w14:paraId="1B79064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6CBB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Estructura Ensayo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335F" w14:textId="77777777" w:rsidR="001110DE" w:rsidRDefault="00D21BC5">
            <w:pP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introducción, desarrollo y conclusión.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C3DD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los elementos, pero no se distingue la estructura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D4F9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un elemento de la estructura o no se distinguen las partes</w:t>
            </w:r>
          </w:p>
        </w:tc>
      </w:tr>
      <w:tr w:rsidR="001110DE" w14:paraId="08E4115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F058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Ortografía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B20EE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 menos de 3 errores.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36CE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menos de 6 errores.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6FB4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más de 6 errores.</w:t>
            </w:r>
          </w:p>
        </w:tc>
      </w:tr>
      <w:tr w:rsidR="001110DE" w14:paraId="344DC2B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7B30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Redacción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B8B4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 claramente las ideas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AA2E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 la información, pero presenta un error de redacción.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89EA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organiza claramente las ideas.</w:t>
            </w:r>
          </w:p>
        </w:tc>
      </w:tr>
      <w:tr w:rsidR="001110DE" w14:paraId="3992F95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48EA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Ejemplificación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FB3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Proporciona como mínimo un ejemplo (personajes, escenas o momentos claves) que permiten evidenciar el tema en la serie.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25EF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ejemplo proporcionado no es totalmente pertinente o es poco claro.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2ED8" w14:textId="77777777" w:rsidR="001110DE" w:rsidRDefault="00D21BC5">
            <w:pP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ejemplifica o no es pertinente.</w:t>
            </w:r>
          </w:p>
        </w:tc>
      </w:tr>
      <w:tr w:rsidR="001110DE" w14:paraId="2CCF036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AB5C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Estructura Argumentativa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C9D4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spuesta posee una estructura argumentativa clara.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A8F3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respuesta presenta un error en su estructura o no es clara del todo.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516F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respuesta no posee una estructura argumentativa.</w:t>
            </w:r>
          </w:p>
        </w:tc>
      </w:tr>
      <w:tr w:rsidR="001110DE" w14:paraId="6C80222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D4AB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creativo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695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Ensayo presenta un título creativo que sintetiza el contenido de este.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4065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bien el ensayo presenta un título, este no se relaciona con el contenido del Ensayo.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0323" w14:textId="77777777" w:rsidR="001110DE" w:rsidRDefault="00D2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Ensayo no presenta un título creativo.</w:t>
            </w:r>
          </w:p>
        </w:tc>
      </w:tr>
    </w:tbl>
    <w:p w14:paraId="0AAAA369" w14:textId="77777777" w:rsidR="001110DE" w:rsidRDefault="001110DE">
      <w:pPr>
        <w:widowControl w:val="0"/>
        <w:ind w:hanging="2"/>
        <w:rPr>
          <w:rFonts w:ascii="Calibri" w:eastAsia="Calibri" w:hAnsi="Calibri" w:cs="Calibri"/>
          <w:b/>
          <w:sz w:val="22"/>
          <w:szCs w:val="22"/>
        </w:rPr>
      </w:pPr>
    </w:p>
    <w:p w14:paraId="4F4BAF03" w14:textId="77777777" w:rsidR="001110DE" w:rsidRDefault="001110DE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</w:p>
    <w:p w14:paraId="2585E4F3" w14:textId="77777777" w:rsidR="001110DE" w:rsidRDefault="001110DE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</w:p>
    <w:p w14:paraId="1CAD1678" w14:textId="77777777" w:rsidR="001110DE" w:rsidRDefault="001110DE">
      <w:pPr>
        <w:widowControl w:val="0"/>
        <w:ind w:hanging="2"/>
        <w:rPr>
          <w:rFonts w:ascii="Calibri" w:eastAsia="Calibri" w:hAnsi="Calibri" w:cs="Calibri"/>
          <w:sz w:val="22"/>
          <w:szCs w:val="22"/>
        </w:rPr>
      </w:pPr>
    </w:p>
    <w:p w14:paraId="3743CB6B" w14:textId="77777777" w:rsidR="001110DE" w:rsidRDefault="00D21BC5">
      <w:pPr>
        <w:widowControl w:val="0"/>
        <w:numPr>
          <w:ilvl w:val="0"/>
          <w:numId w:val="1"/>
        </w:num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Indicaciones: Deberás tratar el tema del </w:t>
      </w: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Desarraigo</w:t>
      </w:r>
      <w:r>
        <w:rPr>
          <w:rFonts w:ascii="Calibri" w:eastAsia="Calibri" w:hAnsi="Calibri" w:cs="Calibri"/>
          <w:b/>
          <w:sz w:val="36"/>
          <w:szCs w:val="36"/>
        </w:rPr>
        <w:t xml:space="preserve"> en base al primer capítulo de </w:t>
      </w:r>
      <w:r>
        <w:rPr>
          <w:rFonts w:ascii="Calibri" w:eastAsia="Calibri" w:hAnsi="Calibri" w:cs="Calibri"/>
          <w:b/>
          <w:i/>
          <w:sz w:val="36"/>
          <w:szCs w:val="36"/>
        </w:rPr>
        <w:t>“El Reemplazante”</w:t>
      </w:r>
      <w:r>
        <w:rPr>
          <w:rFonts w:ascii="Calibri" w:eastAsia="Calibri" w:hAnsi="Calibri" w:cs="Calibri"/>
          <w:b/>
          <w:sz w:val="36"/>
          <w:szCs w:val="36"/>
        </w:rPr>
        <w:t>, recuerda leer la rúbrica para saber lo que se te evaluará y así orientar de manera estratégica tu ensayo.</w:t>
      </w:r>
    </w:p>
    <w:p w14:paraId="3EDF88D6" w14:textId="77777777" w:rsidR="001110DE" w:rsidRDefault="001110DE">
      <w:pPr>
        <w:widowControl w:val="0"/>
        <w:ind w:left="720" w:firstLine="0"/>
        <w:rPr>
          <w:rFonts w:ascii="Calibri" w:eastAsia="Calibri" w:hAnsi="Calibri" w:cs="Calibri"/>
          <w:b/>
          <w:sz w:val="36"/>
          <w:szCs w:val="36"/>
        </w:rPr>
      </w:pPr>
    </w:p>
    <w:p w14:paraId="20913FBA" w14:textId="77777777" w:rsidR="001110DE" w:rsidRDefault="00D21BC5">
      <w:pPr>
        <w:widowControl w:val="0"/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*Desarraigo: </w:t>
      </w:r>
      <w:r>
        <w:rPr>
          <w:rFonts w:ascii="Calibri" w:eastAsia="Calibri" w:hAnsi="Calibri" w:cs="Calibri"/>
          <w:sz w:val="28"/>
          <w:szCs w:val="28"/>
        </w:rPr>
        <w:t xml:space="preserve">es la pérdida o ruptura de las raíces sociales y familiares sufriendo la identidad personal un extrañamiento o pérdida de sentido vital, cultural y social. </w:t>
      </w:r>
    </w:p>
    <w:sectPr w:rsidR="001110DE">
      <w:headerReference w:type="default" r:id="rId9"/>
      <w:footerReference w:type="default" r:id="rId10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6E57" w14:textId="77777777" w:rsidR="00D21BC5" w:rsidRDefault="00D21BC5">
      <w:r>
        <w:separator/>
      </w:r>
    </w:p>
  </w:endnote>
  <w:endnote w:type="continuationSeparator" w:id="0">
    <w:p w14:paraId="637C4F48" w14:textId="77777777" w:rsidR="00D21BC5" w:rsidRDefault="00D2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57D8" w14:textId="77777777" w:rsidR="001110DE" w:rsidRDefault="00D21B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4AFF">
      <w:rPr>
        <w:color w:val="000000"/>
      </w:rPr>
      <w:fldChar w:fldCharType="separate"/>
    </w:r>
    <w:r w:rsidR="00CB4AFF">
      <w:rPr>
        <w:noProof/>
        <w:color w:val="000000"/>
      </w:rPr>
      <w:t>1</w:t>
    </w:r>
    <w:r>
      <w:rPr>
        <w:color w:val="000000"/>
      </w:rPr>
      <w:fldChar w:fldCharType="end"/>
    </w:r>
  </w:p>
  <w:p w14:paraId="2AE1D63B" w14:textId="77777777" w:rsidR="001110DE" w:rsidRDefault="00111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A5C9" w14:textId="77777777" w:rsidR="00D21BC5" w:rsidRDefault="00D21BC5">
      <w:r>
        <w:separator/>
      </w:r>
    </w:p>
  </w:footnote>
  <w:footnote w:type="continuationSeparator" w:id="0">
    <w:p w14:paraId="72FBBEB0" w14:textId="77777777" w:rsidR="00D21BC5" w:rsidRDefault="00D2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48BA" w14:textId="77777777" w:rsidR="001110DE" w:rsidRDefault="00D21BC5">
    <w:pPr>
      <w:ind w:hanging="2"/>
      <w:jc w:val="both"/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694C0C" wp14:editId="7A976A95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A9E89A" w14:textId="77777777" w:rsidR="001110DE" w:rsidRDefault="00D21BC5">
    <w:pPr>
      <w:ind w:hanging="2"/>
      <w:jc w:val="both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                        Asignatura: Lengua y Literatura</w:t>
    </w:r>
  </w:p>
  <w:p w14:paraId="5B4D3E66" w14:textId="77777777" w:rsidR="001110DE" w:rsidRDefault="00D21BC5">
    <w:pPr>
      <w:ind w:hanging="2"/>
      <w:jc w:val="both"/>
    </w:pPr>
    <w:r>
      <w:rPr>
        <w:rFonts w:ascii="Cambria" w:eastAsia="Cambria" w:hAnsi="Cambria" w:cs="Cambria"/>
        <w:sz w:val="20"/>
        <w:szCs w:val="20"/>
      </w:rPr>
      <w:t xml:space="preserve">                        </w:t>
    </w:r>
    <w:r>
      <w:rPr>
        <w:rFonts w:ascii="Cambria" w:eastAsia="Cambria" w:hAnsi="Cambria" w:cs="Cambria"/>
        <w:sz w:val="20"/>
        <w:szCs w:val="20"/>
      </w:rPr>
      <w:t>Profesor: Homero Araya</w:t>
    </w:r>
  </w:p>
  <w:p w14:paraId="3D5FC2D2" w14:textId="77777777" w:rsidR="001110DE" w:rsidRDefault="001110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B0EA4"/>
    <w:multiLevelType w:val="multilevel"/>
    <w:tmpl w:val="CEC03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DE"/>
    <w:rsid w:val="001110DE"/>
    <w:rsid w:val="00CB4AFF"/>
    <w:rsid w:val="00D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FBB"/>
  <w15:docId w15:val="{718A9A2D-796D-4176-8036-7EFE29E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tv.cl/el-reemplazante-primera-temporada/cntv/2016-03-15/11420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 XIMENA</dc:creator>
  <cp:lastModifiedBy>ximena mora quintul</cp:lastModifiedBy>
  <cp:revision>2</cp:revision>
  <dcterms:created xsi:type="dcterms:W3CDTF">2020-05-25T15:20:00Z</dcterms:created>
  <dcterms:modified xsi:type="dcterms:W3CDTF">2020-05-25T15:20:00Z</dcterms:modified>
</cp:coreProperties>
</file>