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1F4D" w14:textId="77777777" w:rsidR="003A0037" w:rsidRDefault="003A0037" w:rsidP="003A0037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19"/>
        <w:tblW w:w="10784" w:type="dxa"/>
        <w:tblLook w:val="04A0" w:firstRow="1" w:lastRow="0" w:firstColumn="1" w:lastColumn="0" w:noHBand="0" w:noVBand="1"/>
      </w:tblPr>
      <w:tblGrid>
        <w:gridCol w:w="5211"/>
        <w:gridCol w:w="1276"/>
        <w:gridCol w:w="1843"/>
        <w:gridCol w:w="2454"/>
      </w:tblGrid>
      <w:tr w:rsidR="003A0037" w14:paraId="7D71BE7C" w14:textId="77777777" w:rsidTr="00177213">
        <w:trPr>
          <w:trHeight w:val="443"/>
        </w:trPr>
        <w:tc>
          <w:tcPr>
            <w:tcW w:w="10784" w:type="dxa"/>
            <w:gridSpan w:val="4"/>
          </w:tcPr>
          <w:p w14:paraId="6E02D351" w14:textId="77777777" w:rsidR="003A0037" w:rsidRPr="00224306" w:rsidRDefault="003A0037" w:rsidP="0017721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Take-home Worksheet</w:t>
            </w:r>
          </w:p>
        </w:tc>
      </w:tr>
      <w:tr w:rsidR="003A0037" w14:paraId="27F89927" w14:textId="77777777" w:rsidTr="00177213">
        <w:trPr>
          <w:trHeight w:val="714"/>
        </w:trPr>
        <w:tc>
          <w:tcPr>
            <w:tcW w:w="6487" w:type="dxa"/>
            <w:gridSpan w:val="2"/>
          </w:tcPr>
          <w:p w14:paraId="0FA5A930" w14:textId="77777777" w:rsidR="003A0037" w:rsidRPr="00224306" w:rsidRDefault="003A0037" w:rsidP="0017721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Name: </w:t>
            </w:r>
          </w:p>
          <w:p w14:paraId="61585FF1" w14:textId="77777777" w:rsidR="003A0037" w:rsidRPr="00224306" w:rsidRDefault="003A0037" w:rsidP="001772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6581A9" w14:textId="77777777" w:rsidR="003A0037" w:rsidRPr="00224306" w:rsidRDefault="003A0037" w:rsidP="001772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F2BF374" w14:textId="77777777" w:rsidR="003A0037" w:rsidRPr="00224306" w:rsidRDefault="003A0037" w:rsidP="001772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Grade:</w:t>
            </w:r>
          </w:p>
          <w:p w14:paraId="642798C8" w14:textId="77777777" w:rsidR="003A0037" w:rsidRPr="00224306" w:rsidRDefault="003A0037" w:rsidP="001772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°</w:t>
            </w:r>
          </w:p>
          <w:p w14:paraId="5E1D2338" w14:textId="77777777" w:rsidR="003A0037" w:rsidRPr="00224306" w:rsidRDefault="003A0037" w:rsidP="001772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14:paraId="1EDD1122" w14:textId="77777777" w:rsidR="003A0037" w:rsidRPr="00224306" w:rsidRDefault="003A0037" w:rsidP="001772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Date:</w:t>
            </w:r>
          </w:p>
          <w:p w14:paraId="21E70D82" w14:textId="77777777" w:rsidR="003A0037" w:rsidRPr="00224306" w:rsidRDefault="003A0037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FE0AFF" w14:textId="77777777" w:rsidR="003A0037" w:rsidRPr="00224306" w:rsidRDefault="003A0037" w:rsidP="001772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0037" w:rsidRPr="00224306" w14:paraId="61442372" w14:textId="77777777" w:rsidTr="00177213">
        <w:trPr>
          <w:trHeight w:val="1365"/>
        </w:trPr>
        <w:tc>
          <w:tcPr>
            <w:tcW w:w="5211" w:type="dxa"/>
          </w:tcPr>
          <w:p w14:paraId="07182FB5" w14:textId="77777777" w:rsidR="003A0037" w:rsidRPr="00224306" w:rsidRDefault="003A0037" w:rsidP="00BF1F3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Objective:</w:t>
            </w: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Students will be able to </w:t>
            </w:r>
            <w:r w:rsidR="00BF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different grammatical structures from a set of sentences.</w:t>
            </w:r>
          </w:p>
        </w:tc>
        <w:tc>
          <w:tcPr>
            <w:tcW w:w="5573" w:type="dxa"/>
            <w:gridSpan w:val="3"/>
          </w:tcPr>
          <w:p w14:paraId="45EAF19E" w14:textId="77777777" w:rsidR="003A0037" w:rsidRPr="00224306" w:rsidRDefault="003A0037" w:rsidP="00BF1F3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Skills:</w:t>
            </w: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riting skills,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 skills, </w:t>
            </w:r>
            <w:r w:rsidR="00BF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structures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A0037" w:rsidRPr="00224306" w14:paraId="48CE2FBF" w14:textId="77777777" w:rsidTr="00177213">
        <w:trPr>
          <w:trHeight w:val="1365"/>
        </w:trPr>
        <w:tc>
          <w:tcPr>
            <w:tcW w:w="10784" w:type="dxa"/>
            <w:gridSpan w:val="4"/>
          </w:tcPr>
          <w:p w14:paraId="0E10BF95" w14:textId="77777777" w:rsidR="003A0037" w:rsidRPr="00224306" w:rsidRDefault="003A0037" w:rsidP="0017721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Instructions:</w:t>
            </w:r>
          </w:p>
          <w:p w14:paraId="33927193" w14:textId="77777777" w:rsidR="003A0037" w:rsidRPr="00224306" w:rsidRDefault="003A0037" w:rsidP="003A003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worksheet is meant to be made at home.</w:t>
            </w:r>
          </w:p>
          <w:p w14:paraId="141BE1F5" w14:textId="77777777" w:rsidR="003A0037" w:rsidRPr="00224306" w:rsidRDefault="003A0037" w:rsidP="003A003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each instruction carefully so you avoid mistakes.</w:t>
            </w:r>
          </w:p>
          <w:p w14:paraId="0CB82768" w14:textId="77777777" w:rsidR="003A0037" w:rsidRPr="00224306" w:rsidRDefault="003A0037" w:rsidP="003A003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Answer this handout using </w:t>
            </w: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PEN </w:t>
            </w: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matter what color.</w:t>
            </w:r>
          </w:p>
          <w:p w14:paraId="0FCC8B7D" w14:textId="77777777" w:rsidR="003A0037" w:rsidRPr="00224306" w:rsidRDefault="003A0037" w:rsidP="003A003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use online dictionaries to search for words that you do not understand.</w:t>
            </w:r>
          </w:p>
          <w:p w14:paraId="350FF18F" w14:textId="77777777" w:rsidR="003A0037" w:rsidRPr="00224306" w:rsidRDefault="003A0037" w:rsidP="003A003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have a question, please write your question/doubt to: </w:t>
            </w: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joaperez90@gmail.com</w:t>
            </w:r>
          </w:p>
          <w:p w14:paraId="3FB2C8CD" w14:textId="77777777" w:rsidR="003A0037" w:rsidRPr="00224306" w:rsidRDefault="003A0037" w:rsidP="001772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90A92F9" w14:textId="77777777" w:rsidR="003A0037" w:rsidRDefault="003A0037" w:rsidP="003A003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B5131B" w14:textId="77777777" w:rsidR="00F45CB1" w:rsidRPr="004B2D29" w:rsidRDefault="00F45CB1" w:rsidP="002C25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Simple, Comp</w:t>
      </w:r>
      <w:r w:rsidR="002C255D" w:rsidRPr="004B2D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und and Complex Sentences</w:t>
      </w:r>
    </w:p>
    <w:p w14:paraId="5EAAB292" w14:textId="77777777" w:rsidR="00F45CB1" w:rsidRPr="004B2D29" w:rsidRDefault="00F45C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>Look at the following definitions of the different sentences we have when writing.</w:t>
      </w:r>
    </w:p>
    <w:p w14:paraId="55917AFB" w14:textId="77777777" w:rsidR="00F45CB1" w:rsidRPr="004B2D29" w:rsidRDefault="00F45CB1" w:rsidP="00F45CB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simple sentence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has a subject and a verb.</w:t>
      </w:r>
      <w:r w:rsidR="002036FC"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It is mainly known as </w:t>
      </w:r>
      <w:r w:rsidR="002036FC" w:rsidRPr="004B2D29">
        <w:rPr>
          <w:rFonts w:ascii="Times New Roman" w:hAnsi="Times New Roman" w:cs="Times New Roman"/>
          <w:b/>
          <w:sz w:val="24"/>
          <w:szCs w:val="24"/>
          <w:lang w:val="en-US"/>
        </w:rPr>
        <w:t>“main clause”.</w:t>
      </w:r>
    </w:p>
    <w:p w14:paraId="4927D742" w14:textId="77777777" w:rsidR="00F45CB1" w:rsidRPr="004B2D29" w:rsidRDefault="00F45CB1" w:rsidP="00F45C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>Examples:</w:t>
      </w:r>
    </w:p>
    <w:p w14:paraId="1879E448" w14:textId="77777777" w:rsidR="00F45CB1" w:rsidRPr="004B2D29" w:rsidRDefault="00F45CB1" w:rsidP="00F45CB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>James played football after the school.</w:t>
      </w:r>
    </w:p>
    <w:p w14:paraId="173767D0" w14:textId="77777777" w:rsidR="00F45CB1" w:rsidRPr="004B2D29" w:rsidRDefault="00F45CB1" w:rsidP="00F45CB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>The young girl sprinted after</w:t>
      </w:r>
    </w:p>
    <w:p w14:paraId="43965F3E" w14:textId="77777777" w:rsidR="00F45CB1" w:rsidRPr="004B2D29" w:rsidRDefault="00F45CB1" w:rsidP="00F45CB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>The scruffy cat.</w:t>
      </w:r>
    </w:p>
    <w:p w14:paraId="7AD0AEB4" w14:textId="77777777" w:rsidR="00F45CB1" w:rsidRPr="004B2D29" w:rsidRDefault="00F45CB1" w:rsidP="00F45CB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>The kettle boiled.</w:t>
      </w:r>
    </w:p>
    <w:p w14:paraId="32CB1FC9" w14:textId="77777777" w:rsidR="00F45CB1" w:rsidRPr="004B2D29" w:rsidRDefault="00F45CB1" w:rsidP="00F45CB1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358F272E" w14:textId="77777777" w:rsidR="00F45CB1" w:rsidRPr="004B2D29" w:rsidRDefault="00F45CB1" w:rsidP="00F45CB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compound sentence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is made when you join together two main clauses using a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connector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2D29">
        <w:rPr>
          <w:rFonts w:ascii="Times New Roman" w:hAnsi="Times New Roman" w:cs="Times New Roman"/>
          <w:b/>
          <w:i/>
          <w:sz w:val="24"/>
          <w:szCs w:val="24"/>
          <w:lang w:val="en-US"/>
        </w:rPr>
        <w:t>for, and, nor, but, or, yet, so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DEDC49" w14:textId="77777777" w:rsidR="00F45CB1" w:rsidRPr="004B2D29" w:rsidRDefault="00F45CB1" w:rsidP="00F45C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>Examples:</w:t>
      </w:r>
    </w:p>
    <w:p w14:paraId="33B5CEC9" w14:textId="77777777" w:rsidR="00F45CB1" w:rsidRPr="004B2D29" w:rsidRDefault="00F45CB1" w:rsidP="00F45CB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>If we want to say “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I love grapes. I don’t like bananas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>” in one sentence we can say “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I love grapes, but I don’t like bananas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14:paraId="60CACEEF" w14:textId="77777777" w:rsidR="00F45CB1" w:rsidRPr="004B2D29" w:rsidRDefault="00F45CB1" w:rsidP="00F45CB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If we want to say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2036FC" w:rsidRPr="004B2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Yesterday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played the guitar. </w:t>
      </w:r>
      <w:r w:rsidR="002036FC" w:rsidRPr="004B2D29">
        <w:rPr>
          <w:rFonts w:ascii="Times New Roman" w:hAnsi="Times New Roman" w:cs="Times New Roman"/>
          <w:b/>
          <w:sz w:val="24"/>
          <w:szCs w:val="24"/>
          <w:lang w:val="en-US"/>
        </w:rPr>
        <w:t>Yesterday I ate pizza”</w:t>
      </w:r>
      <w:r w:rsidR="002036FC"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in one sentence we can say </w:t>
      </w:r>
      <w:r w:rsidR="002036FC" w:rsidRPr="004B2D29">
        <w:rPr>
          <w:rFonts w:ascii="Times New Roman" w:hAnsi="Times New Roman" w:cs="Times New Roman"/>
          <w:b/>
          <w:sz w:val="24"/>
          <w:szCs w:val="24"/>
          <w:lang w:val="en-US"/>
        </w:rPr>
        <w:t>“Yesterday I played the guitar and I ate pizza”.</w:t>
      </w:r>
    </w:p>
    <w:p w14:paraId="5F717F76" w14:textId="77777777" w:rsidR="002036FC" w:rsidRPr="004B2D29" w:rsidRDefault="002036FC" w:rsidP="002036FC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2033CD80" w14:textId="77777777" w:rsidR="002036FC" w:rsidRPr="004B2D29" w:rsidRDefault="002036FC" w:rsidP="002036F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lastRenderedPageBreak/>
        <w:t>Tip: The words “</w:t>
      </w:r>
      <w:r w:rsidRPr="004B2D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for, and, nor, but, or, yet, so” 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are known as </w:t>
      </w:r>
      <w:r w:rsidR="003A0037">
        <w:rPr>
          <w:rFonts w:ascii="Times New Roman" w:hAnsi="Times New Roman" w:cs="Times New Roman"/>
          <w:b/>
          <w:sz w:val="24"/>
          <w:szCs w:val="24"/>
          <w:lang w:val="en-US"/>
        </w:rPr>
        <w:t>“FA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NBOYS”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because if you took the first </w:t>
      </w:r>
      <w:r w:rsidR="003A0037">
        <w:rPr>
          <w:rFonts w:ascii="Times New Roman" w:hAnsi="Times New Roman" w:cs="Times New Roman"/>
          <w:sz w:val="24"/>
          <w:szCs w:val="24"/>
          <w:lang w:val="en-US"/>
        </w:rPr>
        <w:t>letter of each word, the word FA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>NBOYS is form.</w:t>
      </w:r>
    </w:p>
    <w:p w14:paraId="7E5F7619" w14:textId="77777777" w:rsidR="002036FC" w:rsidRPr="004B2D29" w:rsidRDefault="002036FC" w:rsidP="002036FC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2F428BAD" w14:textId="77777777" w:rsidR="00F45CB1" w:rsidRPr="004B2D29" w:rsidRDefault="00F45CB1" w:rsidP="00F45CB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="002036FC" w:rsidRPr="004B2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sentence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is formed when you join a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main clause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and a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subordinate </w:t>
      </w:r>
      <w:r w:rsidR="002036FC" w:rsidRPr="004B2D29">
        <w:rPr>
          <w:rFonts w:ascii="Times New Roman" w:hAnsi="Times New Roman" w:cs="Times New Roman"/>
          <w:b/>
          <w:sz w:val="24"/>
          <w:szCs w:val="24"/>
          <w:lang w:val="en-US"/>
        </w:rPr>
        <w:t>clause</w:t>
      </w:r>
      <w:r w:rsidR="002036FC"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using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subordinator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036FC" w:rsidRPr="004B2D2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because, since, after, although</w:t>
      </w:r>
      <w:r w:rsidR="002036FC" w:rsidRPr="004B2D29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>, when or a relative pronoun:</w:t>
      </w:r>
      <w:r w:rsidR="002036FC"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2036FC" w:rsidRPr="004B2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that,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who, which</w:t>
      </w:r>
      <w:r w:rsidR="002036FC" w:rsidRPr="004B2D29">
        <w:rPr>
          <w:rFonts w:ascii="Times New Roman" w:hAnsi="Times New Roman" w:cs="Times New Roman"/>
          <w:b/>
          <w:sz w:val="24"/>
          <w:szCs w:val="24"/>
          <w:lang w:val="en-US"/>
        </w:rPr>
        <w:t>.”</w:t>
      </w:r>
    </w:p>
    <w:p w14:paraId="26F54996" w14:textId="77777777" w:rsidR="002036FC" w:rsidRPr="004B2D29" w:rsidRDefault="002036FC" w:rsidP="002036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Example: </w:t>
      </w:r>
    </w:p>
    <w:p w14:paraId="2B14BBE3" w14:textId="77777777" w:rsidR="002036FC" w:rsidRPr="004B2D29" w:rsidRDefault="002036FC" w:rsidP="002036F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you are hungry, I will make you an omelette.</w:t>
      </w:r>
    </w:p>
    <w:p w14:paraId="5578B660" w14:textId="77777777" w:rsidR="00670B3B" w:rsidRPr="004B2D29" w:rsidRDefault="002036FC" w:rsidP="002036F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Main clause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: it has a noun and a verb, and it </w:t>
      </w:r>
      <w:r w:rsidR="00670B3B" w:rsidRPr="004B2D29">
        <w:rPr>
          <w:rFonts w:ascii="Times New Roman" w:hAnsi="Times New Roman" w:cs="Times New Roman"/>
          <w:sz w:val="24"/>
          <w:szCs w:val="24"/>
          <w:lang w:val="en-US"/>
        </w:rPr>
        <w:t>makes sense on its own:</w:t>
      </w:r>
    </w:p>
    <w:p w14:paraId="12F96296" w14:textId="77777777" w:rsidR="002036FC" w:rsidRPr="004B2D29" w:rsidRDefault="002036FC" w:rsidP="00670B3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I will make you an omelette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447C294" w14:textId="77777777" w:rsidR="002036FC" w:rsidRPr="004B2D29" w:rsidRDefault="002036FC" w:rsidP="002036F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Subordinate clause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>: It has a noun and a verb, but it doesn’t make sense on its own</w:t>
      </w:r>
      <w:r w:rsidR="00670B3B" w:rsidRPr="004B2D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0005014" w14:textId="77777777" w:rsidR="00670B3B" w:rsidRPr="004B2D29" w:rsidRDefault="00670B3B" w:rsidP="00670B3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If you are hungry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70CDE77" w14:textId="77777777" w:rsidR="00670B3B" w:rsidRPr="004B2D29" w:rsidRDefault="00670B3B" w:rsidP="00670B3B">
      <w:pPr>
        <w:pStyle w:val="Prrafodelista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I like the restaurant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which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is near the movie theatre.</w:t>
      </w:r>
    </w:p>
    <w:p w14:paraId="03BF54D9" w14:textId="77777777" w:rsidR="002C255D" w:rsidRPr="004B2D29" w:rsidRDefault="002C255D" w:rsidP="002C255D">
      <w:pPr>
        <w:pStyle w:val="Prrafodelista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E26C599" w14:textId="77777777" w:rsidR="00670B3B" w:rsidRPr="004B2D29" w:rsidRDefault="00670B3B" w:rsidP="00670B3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Tip: To know whether a sentence is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Compound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>, separate the sentences and look if they make sense on their own.</w:t>
      </w:r>
    </w:p>
    <w:p w14:paraId="10776456" w14:textId="77777777" w:rsidR="002C255D" w:rsidRPr="004B2D29" w:rsidRDefault="002C255D" w:rsidP="002C255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510458" w14:textId="77777777" w:rsidR="00F8576C" w:rsidRPr="004B2D29" w:rsidRDefault="00670B3B" w:rsidP="00670B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To practice this issue, let´s try to recognize if the following </w:t>
      </w:r>
      <w:r w:rsidR="00F54E9C"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sentences are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Compound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. If it is a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Simple sentence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write only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, if it is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write only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CX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, if it is a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Compound</w:t>
      </w: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write only </w:t>
      </w:r>
      <w:r w:rsidRPr="004B2D29">
        <w:rPr>
          <w:rFonts w:ascii="Times New Roman" w:hAnsi="Times New Roman" w:cs="Times New Roman"/>
          <w:b/>
          <w:sz w:val="24"/>
          <w:szCs w:val="24"/>
          <w:lang w:val="en-US"/>
        </w:rPr>
        <w:t>CD.</w:t>
      </w:r>
      <w:r w:rsidR="00F54E9C" w:rsidRPr="004B2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2207A49" w14:textId="77777777" w:rsidR="00670B3B" w:rsidRPr="004B2D29" w:rsidRDefault="00670B3B" w:rsidP="003A003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            i. _____You should follow my advice.</w:t>
      </w:r>
    </w:p>
    <w:p w14:paraId="630025F3" w14:textId="77777777" w:rsidR="00670B3B" w:rsidRPr="004B2D29" w:rsidRDefault="00670B3B" w:rsidP="003A003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            ii. _____They followed my advice, but they did not pass the exam.</w:t>
      </w:r>
    </w:p>
    <w:p w14:paraId="17BCB69E" w14:textId="77777777" w:rsidR="00670B3B" w:rsidRPr="004B2D29" w:rsidRDefault="00670B3B" w:rsidP="003A003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            iii. _____If you follow my advice, you will pass the exam.</w:t>
      </w:r>
    </w:p>
    <w:p w14:paraId="3DB68EFC" w14:textId="77777777" w:rsidR="003A0037" w:rsidRPr="004B2D29" w:rsidRDefault="003A0037" w:rsidP="003A003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982D3E" w14:textId="77777777" w:rsidR="00F54E9C" w:rsidRPr="004B2D29" w:rsidRDefault="00670B3B" w:rsidP="003A003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            i. _____Greg and Barb went to the movies after they finished studying.</w:t>
      </w:r>
    </w:p>
    <w:p w14:paraId="2C0C793E" w14:textId="77777777" w:rsidR="00F54E9C" w:rsidRPr="004B2D29" w:rsidRDefault="00F54E9C" w:rsidP="003A003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670B3B" w:rsidRPr="004B2D29">
        <w:rPr>
          <w:rFonts w:ascii="Times New Roman" w:hAnsi="Times New Roman" w:cs="Times New Roman"/>
          <w:sz w:val="24"/>
          <w:szCs w:val="24"/>
          <w:lang w:val="en-US"/>
        </w:rPr>
        <w:t>ii. _____Greg and Barb started to study as soon as they got home.</w:t>
      </w:r>
    </w:p>
    <w:p w14:paraId="75941191" w14:textId="77777777" w:rsidR="00F54E9C" w:rsidRDefault="00F54E9C" w:rsidP="003A003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670B3B" w:rsidRPr="004B2D29">
        <w:rPr>
          <w:rFonts w:ascii="Times New Roman" w:hAnsi="Times New Roman" w:cs="Times New Roman"/>
          <w:sz w:val="24"/>
          <w:szCs w:val="24"/>
          <w:lang w:val="en-US"/>
        </w:rPr>
        <w:t>iii. _____When they got home, Greg and Barb revised for the test again.</w:t>
      </w:r>
    </w:p>
    <w:p w14:paraId="4C72E3E8" w14:textId="77777777" w:rsidR="003A0037" w:rsidRPr="004B2D29" w:rsidRDefault="003A0037" w:rsidP="003A003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9E1B69" w14:textId="77777777" w:rsidR="00F54E9C" w:rsidRPr="004B2D29" w:rsidRDefault="00F54E9C" w:rsidP="003A003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            i. _</w:t>
      </w:r>
      <w:r w:rsidR="00670B3B" w:rsidRPr="004B2D29">
        <w:rPr>
          <w:rFonts w:ascii="Times New Roman" w:hAnsi="Times New Roman" w:cs="Times New Roman"/>
          <w:sz w:val="24"/>
          <w:szCs w:val="24"/>
          <w:lang w:val="en-US"/>
        </w:rPr>
        <w:t>____I will give John your message when I see him next.</w:t>
      </w:r>
    </w:p>
    <w:p w14:paraId="428E8D12" w14:textId="77777777" w:rsidR="00F54E9C" w:rsidRPr="004B2D29" w:rsidRDefault="00F54E9C" w:rsidP="003A003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670B3B"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ii. _____I will see John on Monday. </w:t>
      </w:r>
    </w:p>
    <w:p w14:paraId="71C6C42D" w14:textId="77777777" w:rsidR="00670B3B" w:rsidRPr="004B2D29" w:rsidRDefault="00F54E9C" w:rsidP="003A003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670B3B" w:rsidRPr="004B2D29">
        <w:rPr>
          <w:rFonts w:ascii="Times New Roman" w:hAnsi="Times New Roman" w:cs="Times New Roman"/>
          <w:sz w:val="24"/>
          <w:szCs w:val="24"/>
          <w:lang w:val="en-US"/>
        </w:rPr>
        <w:t>iii. _____I will see John on Monday or I will write him an e-mail.</w:t>
      </w:r>
    </w:p>
    <w:p w14:paraId="7160EDFA" w14:textId="77777777" w:rsidR="00F54E9C" w:rsidRPr="004B2D29" w:rsidRDefault="00F54E9C" w:rsidP="003A003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9684EF" w14:textId="77777777" w:rsidR="00F54E9C" w:rsidRPr="004B2D29" w:rsidRDefault="00F54E9C" w:rsidP="003A003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</w:t>
      </w:r>
      <w:r w:rsidR="00670B3B"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i. _____The bridge was designed by a Greek firm and </w:t>
      </w:r>
      <w:r w:rsidR="003A00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F857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</w:t>
      </w:r>
      <w:r w:rsidR="003A0037">
        <w:rPr>
          <w:rFonts w:ascii="Times New Roman" w:hAnsi="Times New Roman" w:cs="Times New Roman"/>
          <w:sz w:val="24"/>
          <w:szCs w:val="24"/>
          <w:lang w:val="en-US"/>
        </w:rPr>
        <w:t xml:space="preserve">constructed by a </w:t>
      </w:r>
      <w:r w:rsidR="00670B3B" w:rsidRPr="004B2D29">
        <w:rPr>
          <w:rFonts w:ascii="Times New Roman" w:hAnsi="Times New Roman" w:cs="Times New Roman"/>
          <w:sz w:val="24"/>
          <w:szCs w:val="24"/>
          <w:lang w:val="en-US"/>
        </w:rPr>
        <w:t>French one.</w:t>
      </w:r>
    </w:p>
    <w:p w14:paraId="5F769B11" w14:textId="77777777" w:rsidR="00F54E9C" w:rsidRPr="004B2D29" w:rsidRDefault="00F54E9C" w:rsidP="003A003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670B3B" w:rsidRPr="004B2D29">
        <w:rPr>
          <w:rFonts w:ascii="Times New Roman" w:hAnsi="Times New Roman" w:cs="Times New Roman"/>
          <w:sz w:val="24"/>
          <w:szCs w:val="24"/>
          <w:lang w:val="en-US"/>
        </w:rPr>
        <w:t>ii. _____The bridge wasn’t properly built by the construction company.</w:t>
      </w:r>
    </w:p>
    <w:p w14:paraId="6427B7A3" w14:textId="77777777" w:rsidR="00670B3B" w:rsidRPr="004B2D29" w:rsidRDefault="00F54E9C" w:rsidP="003A003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D29">
        <w:rPr>
          <w:rFonts w:ascii="Times New Roman" w:hAnsi="Times New Roman" w:cs="Times New Roman"/>
          <w:sz w:val="24"/>
          <w:szCs w:val="24"/>
          <w:lang w:val="en-US"/>
        </w:rPr>
        <w:t xml:space="preserve">             i</w:t>
      </w:r>
      <w:r w:rsidR="00670B3B" w:rsidRPr="004B2D29">
        <w:rPr>
          <w:rFonts w:ascii="Times New Roman" w:hAnsi="Times New Roman" w:cs="Times New Roman"/>
          <w:sz w:val="24"/>
          <w:szCs w:val="24"/>
          <w:lang w:val="en-US"/>
        </w:rPr>
        <w:t>ii. _____The bridge fell down because it was not properly built</w:t>
      </w:r>
    </w:p>
    <w:p w14:paraId="62BCC799" w14:textId="77777777" w:rsidR="00F8576C" w:rsidRDefault="00F8576C" w:rsidP="00670B3B">
      <w:pPr>
        <w:rPr>
          <w:lang w:val="en-US"/>
        </w:rPr>
      </w:pPr>
    </w:p>
    <w:p w14:paraId="7F421B2F" w14:textId="5E001A59" w:rsidR="00F8576C" w:rsidRDefault="0053141F" w:rsidP="00670B3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7993F4" wp14:editId="6AEB3FEB">
            <wp:simplePos x="0" y="0"/>
            <wp:positionH relativeFrom="column">
              <wp:posOffset>3757295</wp:posOffset>
            </wp:positionH>
            <wp:positionV relativeFrom="paragraph">
              <wp:posOffset>185420</wp:posOffset>
            </wp:positionV>
            <wp:extent cx="2376805" cy="3164840"/>
            <wp:effectExtent l="190500" t="133350" r="175895" b="111760"/>
            <wp:wrapThrough wrapText="bothSides">
              <wp:wrapPolygon edited="0">
                <wp:start x="-383" y="2"/>
                <wp:lineTo x="-419" y="4195"/>
                <wp:lineTo x="-284" y="8373"/>
                <wp:lineTo x="-356" y="16758"/>
                <wp:lineTo x="-221" y="20936"/>
                <wp:lineTo x="16094" y="21580"/>
                <wp:lineTo x="16265" y="21565"/>
                <wp:lineTo x="20453" y="21585"/>
                <wp:lineTo x="20625" y="21570"/>
                <wp:lineTo x="21828" y="21463"/>
                <wp:lineTo x="21822" y="14786"/>
                <wp:lineTo x="21686" y="10609"/>
                <wp:lineTo x="21759" y="2223"/>
                <wp:lineTo x="21442" y="-891"/>
                <wp:lineTo x="10276" y="-945"/>
                <wp:lineTo x="477" y="-74"/>
                <wp:lineTo x="-383" y="2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5098">
                      <a:off x="0" y="0"/>
                      <a:ext cx="2376805" cy="316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6C"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6D2DF0A6" wp14:editId="1675F78F">
            <wp:simplePos x="0" y="0"/>
            <wp:positionH relativeFrom="column">
              <wp:posOffset>-578485</wp:posOffset>
            </wp:positionH>
            <wp:positionV relativeFrom="paragraph">
              <wp:posOffset>111125</wp:posOffset>
            </wp:positionV>
            <wp:extent cx="3629660" cy="2561590"/>
            <wp:effectExtent l="19050" t="0" r="8890" b="0"/>
            <wp:wrapThrough wrapText="bothSides">
              <wp:wrapPolygon edited="0">
                <wp:start x="-113" y="0"/>
                <wp:lineTo x="-113" y="21364"/>
                <wp:lineTo x="21653" y="21364"/>
                <wp:lineTo x="21653" y="0"/>
                <wp:lineTo x="-113" y="0"/>
              </wp:wrapPolygon>
            </wp:wrapThrough>
            <wp:docPr id="2" name="Imagen 1" descr="https://images.twinkl.co.uk/tw1n/image/private/t_630/image_repo/9c/be/t-l-4953-fanboys-coordinating-conjunctions-display-poster--_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winkl.co.uk/tw1n/image/private/t_630/image_repo/9c/be/t-l-4953-fanboys-coordinating-conjunctions-display-poster--_ver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090" t="2462" r="16277" b="2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19DBC7" w14:textId="77777777" w:rsidR="00F8576C" w:rsidRDefault="00F8576C" w:rsidP="00670B3B">
      <w:pPr>
        <w:rPr>
          <w:lang w:val="en-US"/>
        </w:rPr>
      </w:pPr>
    </w:p>
    <w:p w14:paraId="491124F4" w14:textId="77777777" w:rsidR="00F8576C" w:rsidRDefault="00F8576C" w:rsidP="00670B3B">
      <w:pPr>
        <w:rPr>
          <w:lang w:val="en-US"/>
        </w:rPr>
      </w:pPr>
    </w:p>
    <w:p w14:paraId="31C37F4E" w14:textId="77777777" w:rsidR="00670B3B" w:rsidRDefault="00670B3B" w:rsidP="00670B3B">
      <w:pPr>
        <w:rPr>
          <w:lang w:val="en-US"/>
        </w:rPr>
      </w:pPr>
    </w:p>
    <w:p w14:paraId="33F7A4EF" w14:textId="77777777" w:rsidR="00F8576C" w:rsidRDefault="00F8576C" w:rsidP="00670B3B">
      <w:pPr>
        <w:rPr>
          <w:lang w:val="en-US"/>
        </w:rPr>
      </w:pPr>
    </w:p>
    <w:p w14:paraId="3E7F373F" w14:textId="77777777" w:rsidR="00F8576C" w:rsidRDefault="00F8576C" w:rsidP="00670B3B">
      <w:pPr>
        <w:rPr>
          <w:lang w:val="en-US"/>
        </w:rPr>
      </w:pPr>
    </w:p>
    <w:p w14:paraId="31773E3C" w14:textId="77777777" w:rsidR="00F8576C" w:rsidRDefault="00F8576C" w:rsidP="00670B3B">
      <w:pPr>
        <w:rPr>
          <w:lang w:val="en-US"/>
        </w:rPr>
      </w:pPr>
    </w:p>
    <w:p w14:paraId="469B4F2D" w14:textId="77777777" w:rsidR="00F8576C" w:rsidRDefault="00F8576C" w:rsidP="00670B3B">
      <w:pPr>
        <w:rPr>
          <w:lang w:val="en-US"/>
        </w:rPr>
      </w:pPr>
    </w:p>
    <w:p w14:paraId="4F3940D9" w14:textId="77777777" w:rsidR="00F8576C" w:rsidRPr="00670B3B" w:rsidRDefault="00F8576C" w:rsidP="00670B3B">
      <w:pPr>
        <w:rPr>
          <w:lang w:val="en-US"/>
        </w:rPr>
      </w:pPr>
    </w:p>
    <w:sectPr w:rsidR="00F8576C" w:rsidRPr="00670B3B" w:rsidSect="00486BF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B2C8A" w14:textId="77777777" w:rsidR="002E33D3" w:rsidRDefault="002E33D3" w:rsidP="003A0037">
      <w:pPr>
        <w:spacing w:after="0" w:line="240" w:lineRule="auto"/>
      </w:pPr>
      <w:r>
        <w:separator/>
      </w:r>
    </w:p>
  </w:endnote>
  <w:endnote w:type="continuationSeparator" w:id="0">
    <w:p w14:paraId="621B8777" w14:textId="77777777" w:rsidR="002E33D3" w:rsidRDefault="002E33D3" w:rsidP="003A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62B39" w14:textId="77777777" w:rsidR="002E33D3" w:rsidRDefault="002E33D3" w:rsidP="003A0037">
      <w:pPr>
        <w:spacing w:after="0" w:line="240" w:lineRule="auto"/>
      </w:pPr>
      <w:r>
        <w:separator/>
      </w:r>
    </w:p>
  </w:footnote>
  <w:footnote w:type="continuationSeparator" w:id="0">
    <w:p w14:paraId="149D79D6" w14:textId="77777777" w:rsidR="002E33D3" w:rsidRDefault="002E33D3" w:rsidP="003A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1917" w14:textId="77777777" w:rsidR="003A0037" w:rsidRPr="00590447" w:rsidRDefault="003A0037" w:rsidP="003A0037">
    <w:pPr>
      <w:pStyle w:val="Encabezado"/>
      <w:rPr>
        <w:rFonts w:ascii="Times New Roman" w:hAnsi="Times New Roman" w:cs="Times New Roman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B021354" wp14:editId="29AC52B6">
          <wp:simplePos x="0" y="0"/>
          <wp:positionH relativeFrom="column">
            <wp:posOffset>4832985</wp:posOffset>
          </wp:positionH>
          <wp:positionV relativeFrom="paragraph">
            <wp:posOffset>-354330</wp:posOffset>
          </wp:positionV>
          <wp:extent cx="1440815" cy="1076325"/>
          <wp:effectExtent l="19050" t="0" r="6985" b="0"/>
          <wp:wrapThrough wrapText="bothSides">
            <wp:wrapPolygon edited="0">
              <wp:start x="-286" y="0"/>
              <wp:lineTo x="-286" y="21409"/>
              <wp:lineTo x="21705" y="21409"/>
              <wp:lineTo x="21705" y="0"/>
              <wp:lineTo x="-286" y="0"/>
            </wp:wrapPolygon>
          </wp:wrapThrough>
          <wp:docPr id="1" name="Imagen 1" descr="367-3672497_literacy-websites-english-icon-language-arts-clipart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7-3672497_literacy-websites-english-icon-language-arts-clipart-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387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52EDD7BF" wp14:editId="097AAD1B">
          <wp:simplePos x="0" y="0"/>
          <wp:positionH relativeFrom="column">
            <wp:posOffset>-949960</wp:posOffset>
          </wp:positionH>
          <wp:positionV relativeFrom="paragraph">
            <wp:posOffset>-259080</wp:posOffset>
          </wp:positionV>
          <wp:extent cx="771525" cy="762000"/>
          <wp:effectExtent l="19050" t="0" r="9525" b="0"/>
          <wp:wrapThrough wrapText="bothSides">
            <wp:wrapPolygon edited="0">
              <wp:start x="-533" y="0"/>
              <wp:lineTo x="-533" y="21060"/>
              <wp:lineTo x="21867" y="21060"/>
              <wp:lineTo x="21867" y="0"/>
              <wp:lineTo x="-533" y="0"/>
            </wp:wrapPolygon>
          </wp:wrapThrough>
          <wp:docPr id="9" name="Imagen 2" descr="18485277_123117978258112_450081758041511924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8485277_123117978258112_4500817580415119240_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447">
      <w:rPr>
        <w:rFonts w:ascii="Times New Roman" w:hAnsi="Times New Roman" w:cs="Times New Roman"/>
      </w:rPr>
      <w:t>Joaquin Perez</w:t>
    </w:r>
  </w:p>
  <w:p w14:paraId="1EB7525C" w14:textId="77777777" w:rsidR="003A0037" w:rsidRPr="00590447" w:rsidRDefault="003A0037" w:rsidP="003A0037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English Language</w:t>
    </w:r>
  </w:p>
  <w:p w14:paraId="79DF6670" w14:textId="77777777" w:rsidR="003A0037" w:rsidRPr="003A0037" w:rsidRDefault="003A0037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Colegio San Benildo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84pt;height:384pt;visibility:visible;mso-wrap-style:square" o:bullet="t">
        <v:imagedata r:id="rId1" o:title="checked-512"/>
      </v:shape>
    </w:pict>
  </w:numPicBullet>
  <w:abstractNum w:abstractNumId="0" w15:restartNumberingAfterBreak="0">
    <w:nsid w:val="0C9977BA"/>
    <w:multiLevelType w:val="hybridMultilevel"/>
    <w:tmpl w:val="523EAE1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01A66"/>
    <w:multiLevelType w:val="hybridMultilevel"/>
    <w:tmpl w:val="122ECD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7E1"/>
    <w:multiLevelType w:val="hybridMultilevel"/>
    <w:tmpl w:val="A3FE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6218"/>
    <w:multiLevelType w:val="hybridMultilevel"/>
    <w:tmpl w:val="6A56F4A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CB7612"/>
    <w:multiLevelType w:val="hybridMultilevel"/>
    <w:tmpl w:val="354E6E9A"/>
    <w:lvl w:ilvl="0" w:tplc="E03E60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08F7"/>
    <w:multiLevelType w:val="hybridMultilevel"/>
    <w:tmpl w:val="3CCCAB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8474E"/>
    <w:multiLevelType w:val="hybridMultilevel"/>
    <w:tmpl w:val="611CDA5A"/>
    <w:lvl w:ilvl="0" w:tplc="39469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22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6B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A3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AB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9CA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A4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2E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22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1D08EC"/>
    <w:multiLevelType w:val="hybridMultilevel"/>
    <w:tmpl w:val="CB7E38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379EC"/>
    <w:multiLevelType w:val="hybridMultilevel"/>
    <w:tmpl w:val="519A120E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A68DE"/>
    <w:multiLevelType w:val="hybridMultilevel"/>
    <w:tmpl w:val="D47E6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B1"/>
    <w:rsid w:val="00112288"/>
    <w:rsid w:val="002036FC"/>
    <w:rsid w:val="002C255D"/>
    <w:rsid w:val="002C7E06"/>
    <w:rsid w:val="002E33D3"/>
    <w:rsid w:val="003A0037"/>
    <w:rsid w:val="00486BF3"/>
    <w:rsid w:val="004B2D29"/>
    <w:rsid w:val="0053141F"/>
    <w:rsid w:val="00670B3B"/>
    <w:rsid w:val="006C0318"/>
    <w:rsid w:val="009D7073"/>
    <w:rsid w:val="009F1F45"/>
    <w:rsid w:val="00BF1F33"/>
    <w:rsid w:val="00F45CB1"/>
    <w:rsid w:val="00F54E9C"/>
    <w:rsid w:val="00F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9141E"/>
  <w15:docId w15:val="{930D0D44-31EA-4835-BEFA-FA2B2436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F45C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A0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0037"/>
  </w:style>
  <w:style w:type="paragraph" w:styleId="Piedepgina">
    <w:name w:val="footer"/>
    <w:basedOn w:val="Normal"/>
    <w:link w:val="PiedepginaCar"/>
    <w:uiPriority w:val="99"/>
    <w:semiHidden/>
    <w:unhideWhenUsed/>
    <w:rsid w:val="003A0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0037"/>
  </w:style>
  <w:style w:type="paragraph" w:styleId="Textodeglobo">
    <w:name w:val="Balloon Text"/>
    <w:basedOn w:val="Normal"/>
    <w:link w:val="TextodegloboCar"/>
    <w:uiPriority w:val="99"/>
    <w:semiHidden/>
    <w:unhideWhenUsed/>
    <w:rsid w:val="00F8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usaurio</dc:creator>
  <cp:lastModifiedBy>ximena mora quintul</cp:lastModifiedBy>
  <cp:revision>2</cp:revision>
  <dcterms:created xsi:type="dcterms:W3CDTF">2020-04-28T20:25:00Z</dcterms:created>
  <dcterms:modified xsi:type="dcterms:W3CDTF">2020-04-28T20:25:00Z</dcterms:modified>
</cp:coreProperties>
</file>